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A2" w:rsidRDefault="008538A2" w:rsidP="008538A2">
      <w:pPr>
        <w:spacing w:after="0"/>
        <w:ind w:left="2329"/>
      </w:pPr>
      <w:r>
        <w:rPr>
          <w:rFonts w:ascii="Arial" w:eastAsia="Arial" w:hAnsi="Arial" w:cs="Arial"/>
          <w:b/>
          <w:sz w:val="36"/>
          <w:u w:val="single" w:color="000000"/>
        </w:rPr>
        <w:t>Championnats de la Somme 2025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8538A2" w:rsidRDefault="008538A2" w:rsidP="008538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538A2" w:rsidRDefault="008538A2" w:rsidP="008538A2">
      <w:pPr>
        <w:spacing w:after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9751" w:type="dxa"/>
        <w:tblInd w:w="4" w:type="dxa"/>
        <w:tblCellMar>
          <w:top w:w="15" w:type="dxa"/>
          <w:left w:w="13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472"/>
        <w:gridCol w:w="929"/>
        <w:gridCol w:w="952"/>
        <w:gridCol w:w="2621"/>
        <w:gridCol w:w="2777"/>
      </w:tblGrid>
      <w:tr w:rsidR="008538A2" w:rsidTr="00213003">
        <w:trPr>
          <w:trHeight w:val="480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20"/>
              </w:rPr>
              <w:t xml:space="preserve">Championnat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left="44"/>
            </w:pPr>
            <w:r>
              <w:rPr>
                <w:rFonts w:ascii="Arial" w:eastAsia="Arial" w:hAnsi="Arial" w:cs="Arial"/>
                <w:b/>
                <w:color w:val="0000CC"/>
                <w:sz w:val="20"/>
              </w:rPr>
              <w:t xml:space="preserve">Heure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20"/>
              </w:rPr>
              <w:t xml:space="preserve">Date 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20"/>
              </w:rPr>
              <w:t xml:space="preserve">Lieu </w:t>
            </w:r>
          </w:p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20"/>
              </w:rPr>
              <w:t xml:space="preserve">Date limite des Inscriptions </w:t>
            </w:r>
          </w:p>
        </w:tc>
      </w:tr>
      <w:tr w:rsidR="008538A2" w:rsidTr="00213003">
        <w:trPr>
          <w:trHeight w:val="368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Tir précision F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22/2 </w:t>
            </w:r>
          </w:p>
        </w:tc>
        <w:tc>
          <w:tcPr>
            <w:tcW w:w="262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Asptt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Amiens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31/1 </w:t>
            </w:r>
          </w:p>
        </w:tc>
      </w:tr>
      <w:tr w:rsidR="008538A2" w:rsidTr="00213003">
        <w:trPr>
          <w:trHeight w:val="372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Tir précision M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23/2 </w:t>
            </w:r>
          </w:p>
        </w:tc>
        <w:tc>
          <w:tcPr>
            <w:tcW w:w="262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Asptt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Amiens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31/1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Triplette Promotion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10h00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22/3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Flixecourt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13/3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Reprise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23/3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TT Senior Masc.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10h00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29/3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Flixecourt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20/3 </w:t>
            </w:r>
          </w:p>
        </w:tc>
      </w:tr>
      <w:tr w:rsidR="008538A2" w:rsidTr="00213003">
        <w:trPr>
          <w:trHeight w:val="352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4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Doub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Senior Fém.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15h00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29/3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20/3 </w:t>
            </w:r>
          </w:p>
        </w:tc>
      </w:tr>
      <w:tr w:rsidR="008538A2" w:rsidTr="00213003">
        <w:trPr>
          <w:trHeight w:val="348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TT (J, C, M, B)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9h30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30/3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r>
              <w:rPr>
                <w:rFonts w:ascii="Arial" w:eastAsia="Arial" w:hAnsi="Arial" w:cs="Arial"/>
                <w:sz w:val="20"/>
              </w:rPr>
              <w:t xml:space="preserve">Reprise TT M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Doub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F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30/3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Doublette Mixte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10h00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5/4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Feuquières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27/3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Reprise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09h00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6/4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8A2" w:rsidTr="00213003">
        <w:trPr>
          <w:trHeight w:val="361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Triplette (J, C, M)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09h30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12/4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03/4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Tir précision J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12/4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03/4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Triplette vétéran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10h00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16/4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Friville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03/4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Reprise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17/4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Doub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Jeu Provençal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19/4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Péronne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10/4 </w:t>
            </w:r>
          </w:p>
        </w:tc>
      </w:tr>
      <w:tr w:rsidR="008538A2" w:rsidTr="00213003">
        <w:trPr>
          <w:trHeight w:val="480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Reprise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20/4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Homogène (ouvert aux juniors)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Trip. Jeu Provençal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26/4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Albert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>17/4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538A2" w:rsidTr="00213003">
        <w:trPr>
          <w:trHeight w:val="480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Reprise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27/4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Homogène (ouvert aux juniors) </w:t>
            </w:r>
          </w:p>
        </w:tc>
      </w:tr>
      <w:tr w:rsidR="008538A2" w:rsidTr="00213003">
        <w:trPr>
          <w:trHeight w:val="360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Triplette Senior M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10h00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3/5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Feuquières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24/4 </w:t>
            </w:r>
          </w:p>
        </w:tc>
      </w:tr>
      <w:tr w:rsidR="008538A2" w:rsidTr="00213003">
        <w:trPr>
          <w:trHeight w:val="352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Triplette Senior F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15h00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3/5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24/4 </w:t>
            </w:r>
          </w:p>
        </w:tc>
      </w:tr>
      <w:tr w:rsidR="008538A2" w:rsidTr="00213003">
        <w:trPr>
          <w:trHeight w:val="356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Reprise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09h00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4/5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8A2" w:rsidTr="00213003">
        <w:trPr>
          <w:trHeight w:val="364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Triplette Mixte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10h00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10/5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ASPTT Amiens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1/5 </w:t>
            </w:r>
          </w:p>
        </w:tc>
      </w:tr>
      <w:tr w:rsidR="008538A2" w:rsidTr="00213003">
        <w:trPr>
          <w:trHeight w:val="357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Reprise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09h00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11/5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8A2" w:rsidTr="00213003">
        <w:trPr>
          <w:trHeight w:val="364"/>
        </w:trPr>
        <w:tc>
          <w:tcPr>
            <w:tcW w:w="2473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Doub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Senior Masc. </w:t>
            </w:r>
          </w:p>
        </w:tc>
        <w:tc>
          <w:tcPr>
            <w:tcW w:w="929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10h00 </w:t>
            </w:r>
          </w:p>
        </w:tc>
        <w:tc>
          <w:tcPr>
            <w:tcW w:w="95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17/5 </w:t>
            </w:r>
          </w:p>
        </w:tc>
        <w:tc>
          <w:tcPr>
            <w:tcW w:w="2621" w:type="dxa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8538A2" w:rsidRDefault="008538A2" w:rsidP="00213003">
            <w:pPr>
              <w:ind w:right="4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Flixecourt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77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8/5 </w:t>
            </w:r>
          </w:p>
        </w:tc>
      </w:tr>
      <w:tr w:rsidR="008538A2" w:rsidTr="00213003">
        <w:trPr>
          <w:trHeight w:val="348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TT Senior Fém.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15h00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17/5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8/5 </w:t>
            </w:r>
          </w:p>
        </w:tc>
      </w:tr>
      <w:tr w:rsidR="008538A2" w:rsidTr="00213003">
        <w:trPr>
          <w:trHeight w:val="352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4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Doub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(J, C, M, B)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9h30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18/5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8A2" w:rsidTr="00213003">
        <w:trPr>
          <w:trHeight w:val="378"/>
        </w:trPr>
        <w:tc>
          <w:tcPr>
            <w:tcW w:w="2473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Reprise </w:t>
            </w:r>
          </w:p>
        </w:tc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48"/>
            </w:pPr>
            <w:r>
              <w:rPr>
                <w:rFonts w:ascii="Arial" w:eastAsia="Arial" w:hAnsi="Arial" w:cs="Arial"/>
                <w:sz w:val="20"/>
              </w:rPr>
              <w:t xml:space="preserve">09h00 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18/5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/>
        </w:tc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8538A2" w:rsidRDefault="008538A2" w:rsidP="008538A2">
      <w:pPr>
        <w:spacing w:after="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</w:p>
    <w:p w:rsidR="008538A2" w:rsidRDefault="008538A2" w:rsidP="008538A2">
      <w:pPr>
        <w:spacing w:after="2"/>
        <w:rPr>
          <w:rFonts w:ascii="Times New Roman" w:eastAsia="Times New Roman" w:hAnsi="Times New Roman" w:cs="Times New Roman"/>
          <w:sz w:val="18"/>
        </w:rPr>
      </w:pPr>
    </w:p>
    <w:p w:rsidR="008538A2" w:rsidRDefault="008538A2" w:rsidP="008538A2">
      <w:pPr>
        <w:spacing w:after="2"/>
        <w:rPr>
          <w:rFonts w:ascii="Times New Roman" w:eastAsia="Times New Roman" w:hAnsi="Times New Roman" w:cs="Times New Roman"/>
          <w:sz w:val="18"/>
        </w:rPr>
      </w:pPr>
    </w:p>
    <w:p w:rsidR="008538A2" w:rsidRDefault="008538A2" w:rsidP="008538A2">
      <w:pPr>
        <w:spacing w:after="2"/>
        <w:rPr>
          <w:rFonts w:ascii="Times New Roman" w:eastAsia="Times New Roman" w:hAnsi="Times New Roman" w:cs="Times New Roman"/>
          <w:sz w:val="18"/>
        </w:rPr>
      </w:pPr>
    </w:p>
    <w:p w:rsidR="008538A2" w:rsidRDefault="008538A2" w:rsidP="008538A2">
      <w:pPr>
        <w:spacing w:after="2"/>
        <w:rPr>
          <w:rFonts w:ascii="Times New Roman" w:eastAsia="Times New Roman" w:hAnsi="Times New Roman" w:cs="Times New Roman"/>
          <w:sz w:val="18"/>
        </w:rPr>
      </w:pPr>
      <w:bookmarkStart w:id="0" w:name="_GoBack"/>
      <w:bookmarkEnd w:id="0"/>
    </w:p>
    <w:p w:rsidR="008538A2" w:rsidRDefault="008538A2" w:rsidP="008538A2">
      <w:pPr>
        <w:spacing w:after="2"/>
        <w:rPr>
          <w:rFonts w:ascii="Times New Roman" w:eastAsia="Times New Roman" w:hAnsi="Times New Roman" w:cs="Times New Roman"/>
          <w:sz w:val="18"/>
        </w:rPr>
      </w:pPr>
    </w:p>
    <w:p w:rsidR="008538A2" w:rsidRDefault="008538A2" w:rsidP="008538A2">
      <w:pPr>
        <w:spacing w:after="0" w:line="216" w:lineRule="auto"/>
        <w:ind w:left="752" w:right="1283" w:hanging="752"/>
      </w:pPr>
      <w:r>
        <w:rPr>
          <w:rFonts w:ascii="Arial" w:eastAsia="Arial" w:hAnsi="Arial" w:cs="Arial"/>
          <w:b/>
          <w:color w:val="0000CC"/>
          <w:sz w:val="32"/>
          <w:u w:val="single" w:color="0000CC"/>
        </w:rPr>
        <w:lastRenderedPageBreak/>
        <w:t>Cham</w:t>
      </w:r>
      <w:r>
        <w:rPr>
          <w:rFonts w:ascii="Arial" w:eastAsia="Arial" w:hAnsi="Arial" w:cs="Arial"/>
          <w:b/>
          <w:color w:val="0000CC"/>
          <w:sz w:val="32"/>
          <w:u w:val="single" w:color="0000CC"/>
        </w:rPr>
        <w:t>p</w:t>
      </w:r>
      <w:r>
        <w:rPr>
          <w:rFonts w:ascii="Arial" w:eastAsia="Arial" w:hAnsi="Arial" w:cs="Arial"/>
          <w:b/>
          <w:color w:val="0000CC"/>
          <w:sz w:val="32"/>
          <w:u w:val="single" w:color="0000CC"/>
        </w:rPr>
        <w:t>ionnats de France et championnats régionaux 2025</w:t>
      </w:r>
      <w:r>
        <w:rPr>
          <w:rFonts w:ascii="Arial" w:eastAsia="Arial" w:hAnsi="Arial" w:cs="Arial"/>
          <w:b/>
          <w:color w:val="0000CC"/>
          <w:sz w:val="32"/>
        </w:rPr>
        <w:t xml:space="preserve"> </w:t>
      </w:r>
    </w:p>
    <w:p w:rsidR="008538A2" w:rsidRDefault="008538A2" w:rsidP="008538A2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359" w:type="dxa"/>
        <w:tblInd w:w="4" w:type="dxa"/>
        <w:tblCellMar>
          <w:top w:w="9" w:type="dxa"/>
          <w:left w:w="156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2320"/>
        <w:gridCol w:w="2017"/>
        <w:gridCol w:w="2001"/>
        <w:gridCol w:w="1536"/>
        <w:gridCol w:w="1188"/>
        <w:gridCol w:w="1297"/>
      </w:tblGrid>
      <w:tr w:rsidR="008538A2" w:rsidTr="00213003">
        <w:trPr>
          <w:trHeight w:val="22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Catégorie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Lieu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Date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roofErr w:type="spellStart"/>
            <w:r>
              <w:rPr>
                <w:rFonts w:ascii="Arial" w:eastAsia="Arial" w:hAnsi="Arial" w:cs="Arial"/>
                <w:b/>
                <w:color w:val="0000CC"/>
                <w:sz w:val="18"/>
              </w:rPr>
              <w:t>Chpt</w:t>
            </w:r>
            <w:proofErr w:type="spellEnd"/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 Régional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</w:pPr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Jet du but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0000CC"/>
                <w:sz w:val="18"/>
              </w:rPr>
              <w:t xml:space="preserve">Lieu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Masc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Féminin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Pontorson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21 et 22 juin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29 mai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Nord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Doub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Mixte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Chalon sur Saône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28 et 29 juin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31 mai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Nord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 Jeu Provençal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 Martin de Crau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au 6 juillet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24 et 25 mai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Meux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Triplette Jeunes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Saint Yrieix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12 et 13 juillet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mai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Amiens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Trip. Mixte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Bergerac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 et 20 juillet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0"/>
              </w:rPr>
              <w:t xml:space="preserve"> juin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Nord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</w:pPr>
            <w:r>
              <w:rPr>
                <w:rFonts w:ascii="Arial" w:eastAsia="Arial" w:hAnsi="Arial" w:cs="Arial"/>
                <w:sz w:val="20"/>
              </w:rPr>
              <w:t xml:space="preserve">TT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Masc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Doub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Fem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Saint Yrieix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26 et 27 juillet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juin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Laon </w:t>
            </w:r>
          </w:p>
        </w:tc>
      </w:tr>
      <w:tr w:rsidR="008538A2" w:rsidTr="00213003">
        <w:trPr>
          <w:trHeight w:val="241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Trip. Vétéran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Bourg St Maurice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et 21 août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mai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Nord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Tir de précision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Bourg St Maurice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22 août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mai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9h30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Amiens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Trip Promotion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Bourg St Maurice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23 et 24 août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juin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Laon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8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Doub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Masc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et TT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Fem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Millau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et 31 août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 juin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Laon </w:t>
            </w:r>
          </w:p>
        </w:tc>
      </w:tr>
      <w:tr w:rsidR="008538A2" w:rsidTr="00213003">
        <w:trPr>
          <w:trHeight w:val="24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Doub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Jeu Provençal </w:t>
            </w:r>
          </w:p>
        </w:tc>
        <w:tc>
          <w:tcPr>
            <w:tcW w:w="2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:rsidR="008538A2" w:rsidRDefault="008538A2" w:rsidP="0021300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au 7 septembre </w:t>
            </w:r>
          </w:p>
        </w:tc>
        <w:tc>
          <w:tcPr>
            <w:tcW w:w="1536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14 et 15 juin </w:t>
            </w:r>
          </w:p>
        </w:tc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9h00 </w:t>
            </w: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38A2" w:rsidRDefault="008538A2" w:rsidP="00213003">
            <w:pPr>
              <w:ind w:right="58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Ressons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FD552D" w:rsidRDefault="00FD552D"/>
    <w:sectPr w:rsidR="00FD552D" w:rsidSect="0085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A2"/>
    <w:rsid w:val="008538A2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E1232"/>
  <w15:chartTrackingRefBased/>
  <w15:docId w15:val="{1719F5B0-7317-4BA1-A1D7-266C515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8A2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538A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1</cp:revision>
  <dcterms:created xsi:type="dcterms:W3CDTF">2024-12-30T17:02:00Z</dcterms:created>
  <dcterms:modified xsi:type="dcterms:W3CDTF">2024-12-30T17:03:00Z</dcterms:modified>
</cp:coreProperties>
</file>